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76D5" w14:textId="6E5F4FD7" w:rsidR="00564058" w:rsidRPr="0031556C" w:rsidRDefault="00564058" w:rsidP="0031556C">
      <w:pPr>
        <w:spacing w:line="360" w:lineRule="auto"/>
        <w:rPr>
          <w:b/>
          <w:lang w:val="en-US"/>
        </w:rPr>
      </w:pPr>
      <w:r w:rsidRPr="0031556C">
        <w:rPr>
          <w:b/>
          <w:lang w:val="en-US"/>
        </w:rPr>
        <w:t xml:space="preserve">Postdoctoral position in Care and </w:t>
      </w:r>
      <w:r w:rsidRPr="0031556C">
        <w:rPr>
          <w:rFonts w:eastAsia="Times New Roman"/>
          <w:b/>
          <w:lang w:val="en-US" w:eastAsia="da-DK"/>
        </w:rPr>
        <w:t>Climate Activism</w:t>
      </w:r>
    </w:p>
    <w:p w14:paraId="0B0A9523" w14:textId="77777777" w:rsidR="00564058" w:rsidRPr="0031556C" w:rsidRDefault="00564058" w:rsidP="0031556C">
      <w:pPr>
        <w:spacing w:line="360" w:lineRule="auto"/>
        <w:rPr>
          <w:lang w:val="en-US"/>
        </w:rPr>
      </w:pPr>
    </w:p>
    <w:p w14:paraId="30080555" w14:textId="022F3E2D" w:rsidR="00564058" w:rsidRPr="0031556C" w:rsidRDefault="00564058" w:rsidP="0031556C">
      <w:pPr>
        <w:spacing w:line="360" w:lineRule="auto"/>
        <w:rPr>
          <w:lang w:val="en-US"/>
        </w:rPr>
      </w:pPr>
      <w:bookmarkStart w:id="0" w:name="Subject4"/>
      <w:bookmarkEnd w:id="0"/>
      <w:r w:rsidRPr="0031556C">
        <w:rPr>
          <w:lang w:val="en-US"/>
        </w:rPr>
        <w:t xml:space="preserve">The Department of </w:t>
      </w:r>
      <w:r w:rsidRPr="0031556C">
        <w:rPr>
          <w:bCs/>
          <w:lang w:val="en-US"/>
        </w:rPr>
        <w:t>Arts and Cultural Studies</w:t>
      </w:r>
      <w:r w:rsidRPr="0031556C">
        <w:rPr>
          <w:lang w:val="en-US"/>
        </w:rPr>
        <w:t xml:space="preserve">, Faculty of Humanities, University of Copenhagen (UCPH), Denmark, invites applications for a </w:t>
      </w:r>
      <w:r w:rsidRPr="0031556C">
        <w:rPr>
          <w:bCs/>
          <w:lang w:val="en-US"/>
        </w:rPr>
        <w:t>24 months</w:t>
      </w:r>
      <w:r w:rsidRPr="0031556C">
        <w:rPr>
          <w:b/>
          <w:lang w:val="en-US"/>
        </w:rPr>
        <w:t xml:space="preserve"> </w:t>
      </w:r>
      <w:r w:rsidRPr="0031556C">
        <w:rPr>
          <w:lang w:val="en-US"/>
        </w:rPr>
        <w:t xml:space="preserve">postdoctoral position to be filled by </w:t>
      </w:r>
      <w:r w:rsidRPr="0031556C">
        <w:rPr>
          <w:bCs/>
          <w:lang w:val="en-US"/>
        </w:rPr>
        <w:t xml:space="preserve">September </w:t>
      </w:r>
      <w:r w:rsidR="001579A0">
        <w:rPr>
          <w:bCs/>
          <w:lang w:val="en-US"/>
        </w:rPr>
        <w:t xml:space="preserve">1.st </w:t>
      </w:r>
      <w:r w:rsidRPr="0031556C">
        <w:rPr>
          <w:bCs/>
          <w:lang w:val="en-US"/>
        </w:rPr>
        <w:t>2023</w:t>
      </w:r>
      <w:r w:rsidRPr="0031556C">
        <w:rPr>
          <w:b/>
          <w:lang w:val="en-US"/>
        </w:rPr>
        <w:t xml:space="preserve"> </w:t>
      </w:r>
      <w:r w:rsidRPr="0031556C">
        <w:rPr>
          <w:lang w:val="en-US"/>
        </w:rPr>
        <w:t xml:space="preserve">or as soon as possible thereafter. </w:t>
      </w:r>
    </w:p>
    <w:p w14:paraId="3EC14866" w14:textId="77777777" w:rsidR="00564058" w:rsidRPr="0031556C" w:rsidRDefault="00564058" w:rsidP="0031556C">
      <w:pPr>
        <w:spacing w:line="360" w:lineRule="auto"/>
        <w:rPr>
          <w:lang w:val="en-US"/>
        </w:rPr>
      </w:pPr>
    </w:p>
    <w:p w14:paraId="18034594" w14:textId="519F3188" w:rsidR="00564058" w:rsidRDefault="00564058" w:rsidP="0031556C">
      <w:pPr>
        <w:spacing w:line="360" w:lineRule="auto"/>
        <w:rPr>
          <w:lang w:val="en-US"/>
        </w:rPr>
      </w:pPr>
      <w:r w:rsidRPr="0031556C">
        <w:rPr>
          <w:lang w:val="en-US"/>
        </w:rPr>
        <w:t xml:space="preserve">The position is for </w:t>
      </w:r>
      <w:r w:rsidRPr="0031556C">
        <w:rPr>
          <w:bCs/>
          <w:lang w:val="en-US"/>
        </w:rPr>
        <w:t>24</w:t>
      </w:r>
      <w:r w:rsidRPr="0031556C">
        <w:rPr>
          <w:lang w:val="en-US"/>
        </w:rPr>
        <w:t xml:space="preserve"> months. </w:t>
      </w:r>
    </w:p>
    <w:p w14:paraId="633BFF54" w14:textId="0FBF19F4" w:rsidR="00BB0528" w:rsidRDefault="00BB0528" w:rsidP="0031556C">
      <w:pPr>
        <w:spacing w:line="360" w:lineRule="auto"/>
        <w:rPr>
          <w:lang w:val="en-US"/>
        </w:rPr>
      </w:pPr>
    </w:p>
    <w:p w14:paraId="3153505A" w14:textId="1D275879" w:rsidR="00BB0528" w:rsidRDefault="00BB0528" w:rsidP="0031556C">
      <w:pPr>
        <w:spacing w:line="360" w:lineRule="auto"/>
        <w:rPr>
          <w:lang w:val="en-US"/>
        </w:rPr>
      </w:pPr>
      <w:r>
        <w:rPr>
          <w:lang w:val="en-US"/>
        </w:rPr>
        <w:t>Deadline March</w:t>
      </w:r>
      <w:r w:rsidR="00C97F57">
        <w:rPr>
          <w:lang w:val="en-US"/>
        </w:rPr>
        <w:t xml:space="preserve"> 1.st.</w:t>
      </w:r>
      <w:r>
        <w:rPr>
          <w:lang w:val="en-US"/>
        </w:rPr>
        <w:t xml:space="preserve"> 2023</w:t>
      </w:r>
    </w:p>
    <w:p w14:paraId="09DBD459" w14:textId="77777777" w:rsidR="00BB0528" w:rsidRPr="0031556C" w:rsidRDefault="00BB0528" w:rsidP="0031556C">
      <w:pPr>
        <w:spacing w:line="360" w:lineRule="auto"/>
        <w:rPr>
          <w:lang w:val="en-US"/>
        </w:rPr>
      </w:pPr>
    </w:p>
    <w:p w14:paraId="5090EE0B" w14:textId="77777777" w:rsidR="00564058" w:rsidRPr="0031556C" w:rsidRDefault="00564058" w:rsidP="0031556C">
      <w:pPr>
        <w:autoSpaceDE w:val="0"/>
        <w:autoSpaceDN w:val="0"/>
        <w:adjustRightInd w:val="0"/>
        <w:spacing w:line="360" w:lineRule="auto"/>
        <w:rPr>
          <w:b/>
          <w:iCs/>
          <w:lang w:val="en-US"/>
        </w:rPr>
      </w:pPr>
    </w:p>
    <w:p w14:paraId="63090D70" w14:textId="3550E387" w:rsidR="00564058" w:rsidRDefault="00564058" w:rsidP="0031556C">
      <w:pPr>
        <w:autoSpaceDE w:val="0"/>
        <w:autoSpaceDN w:val="0"/>
        <w:adjustRightInd w:val="0"/>
        <w:spacing w:line="360" w:lineRule="auto"/>
        <w:rPr>
          <w:b/>
          <w:lang w:val="en-US"/>
        </w:rPr>
      </w:pPr>
      <w:r w:rsidRPr="0031556C">
        <w:rPr>
          <w:b/>
          <w:iCs/>
          <w:lang w:val="en-US"/>
        </w:rPr>
        <w:t>Job content</w:t>
      </w:r>
      <w:r w:rsidRPr="0031556C">
        <w:rPr>
          <w:b/>
          <w:lang w:val="en-US"/>
        </w:rPr>
        <w:t xml:space="preserve"> </w:t>
      </w:r>
    </w:p>
    <w:p w14:paraId="000BC183" w14:textId="60B1CE34" w:rsidR="002A4B77" w:rsidRPr="0031556C" w:rsidRDefault="002A4B77" w:rsidP="002A4B77">
      <w:pPr>
        <w:spacing w:line="360" w:lineRule="auto"/>
        <w:rPr>
          <w:lang w:val="en-US"/>
        </w:rPr>
      </w:pPr>
      <w:r w:rsidRPr="0031556C">
        <w:rPr>
          <w:lang w:val="en-US"/>
        </w:rPr>
        <w:t xml:space="preserve">The postdoc will be a part of the Velux Foundation core group research project </w:t>
      </w:r>
      <w:r w:rsidRPr="0031556C">
        <w:rPr>
          <w:i/>
          <w:iCs/>
          <w:lang w:val="en-US"/>
        </w:rPr>
        <w:t>OIKOS. A Cultural Analysis of Care and Crisis in the 21st Century</w:t>
      </w:r>
      <w:r w:rsidRPr="0031556C">
        <w:rPr>
          <w:lang w:val="en-US"/>
        </w:rPr>
        <w:t>, headed by Professor Isak Winkel Holm (PI) and Associate Professor Solveig Gade (co-PI).</w:t>
      </w:r>
      <w:r>
        <w:rPr>
          <w:lang w:val="en-US"/>
        </w:rPr>
        <w:t xml:space="preserve"> Since collaboration is key to the </w:t>
      </w:r>
      <w:r w:rsidRPr="002A4B77">
        <w:rPr>
          <w:i/>
          <w:lang w:val="en-US"/>
        </w:rPr>
        <w:t>OIKOS</w:t>
      </w:r>
      <w:r>
        <w:rPr>
          <w:lang w:val="en-US"/>
        </w:rPr>
        <w:t xml:space="preserve"> project, the postdoc should be willing to engage in activities of co-writing, co-teaching, co-organizing of events, etc. The candidate is also expected to take part in relevant activities at the Department of Arts and Cultural Studies, such as the Art &amp; Earth research cluster (</w:t>
      </w:r>
      <w:r w:rsidRPr="002A4B77">
        <w:rPr>
          <w:lang w:val="en-US"/>
        </w:rPr>
        <w:t>https://artsandculturalstudies.ku.dk/research/art-and-earth</w:t>
      </w:r>
      <w:r>
        <w:rPr>
          <w:lang w:val="en-US"/>
        </w:rPr>
        <w:t>). For a brief p</w:t>
      </w:r>
      <w:r w:rsidRPr="0031556C">
        <w:rPr>
          <w:lang w:val="en-US"/>
        </w:rPr>
        <w:t>resentation</w:t>
      </w:r>
      <w:r>
        <w:rPr>
          <w:lang w:val="en-US"/>
        </w:rPr>
        <w:t xml:space="preserve"> of </w:t>
      </w:r>
      <w:r w:rsidRPr="002A4B77">
        <w:rPr>
          <w:i/>
          <w:lang w:val="en-US"/>
        </w:rPr>
        <w:t>OIKOS</w:t>
      </w:r>
      <w:r>
        <w:rPr>
          <w:lang w:val="en-US"/>
        </w:rPr>
        <w:t>, see</w:t>
      </w:r>
      <w:r w:rsidR="002727CC">
        <w:rPr>
          <w:lang w:val="en-US"/>
        </w:rPr>
        <w:t xml:space="preserve"> </w:t>
      </w:r>
      <w:r w:rsidR="002727CC" w:rsidRPr="002727CC">
        <w:rPr>
          <w:lang w:val="en-US"/>
        </w:rPr>
        <w:t>https://artsandculturalstudies.ku.dk/research/oikos</w:t>
      </w:r>
      <w:r w:rsidR="002727CC">
        <w:rPr>
          <w:lang w:val="en-US"/>
        </w:rPr>
        <w:t>.</w:t>
      </w:r>
    </w:p>
    <w:p w14:paraId="1F610F32" w14:textId="77777777" w:rsidR="002A4B77" w:rsidRPr="0031556C" w:rsidRDefault="002A4B77" w:rsidP="0031556C">
      <w:pPr>
        <w:autoSpaceDE w:val="0"/>
        <w:autoSpaceDN w:val="0"/>
        <w:adjustRightInd w:val="0"/>
        <w:spacing w:line="360" w:lineRule="auto"/>
        <w:rPr>
          <w:b/>
          <w:lang w:val="en-US"/>
        </w:rPr>
      </w:pPr>
    </w:p>
    <w:p w14:paraId="002E74A0" w14:textId="2A5F5BB5" w:rsidR="00A27B65" w:rsidRPr="002A4B77" w:rsidRDefault="00A27B65" w:rsidP="0031556C">
      <w:pPr>
        <w:spacing w:line="360" w:lineRule="auto"/>
        <w:rPr>
          <w:rFonts w:eastAsia="Times New Roman"/>
          <w:color w:val="000000" w:themeColor="text1"/>
          <w:lang w:val="en-US" w:eastAsia="da-DK"/>
        </w:rPr>
      </w:pPr>
      <w:r w:rsidRPr="0031556C">
        <w:rPr>
          <w:rFonts w:eastAsia="Times New Roman"/>
          <w:color w:val="000000" w:themeColor="text1"/>
          <w:lang w:val="en-US" w:eastAsia="da-DK"/>
        </w:rPr>
        <w:t>The task of th</w:t>
      </w:r>
      <w:r w:rsidR="002A4B77">
        <w:rPr>
          <w:rFonts w:eastAsia="Times New Roman"/>
          <w:color w:val="000000" w:themeColor="text1"/>
          <w:lang w:val="en-US" w:eastAsia="da-DK"/>
        </w:rPr>
        <w:t>e</w:t>
      </w:r>
      <w:r w:rsidRPr="0031556C">
        <w:rPr>
          <w:rFonts w:eastAsia="Times New Roman"/>
          <w:color w:val="000000" w:themeColor="text1"/>
          <w:lang w:val="en-US" w:eastAsia="da-DK"/>
        </w:rPr>
        <w:t xml:space="preserve"> postdoc project is to explore </w:t>
      </w:r>
      <w:r w:rsidRPr="0031556C">
        <w:rPr>
          <w:rFonts w:eastAsia="Times New Roman"/>
          <w:color w:val="000000" w:themeColor="text1"/>
          <w:shd w:val="clear" w:color="auto" w:fill="FFFFFF"/>
          <w:lang w:val="en-US" w:eastAsia="da-DK"/>
        </w:rPr>
        <w:t>the role of care in contemporary climate activism</w:t>
      </w:r>
      <w:r w:rsidRPr="0031556C">
        <w:rPr>
          <w:rFonts w:eastAsia="Times New Roman"/>
          <w:color w:val="000000" w:themeColor="text1"/>
          <w:lang w:val="en-US" w:eastAsia="da-DK"/>
        </w:rPr>
        <w:t xml:space="preserve">, focusing on case studies such as </w:t>
      </w:r>
      <w:r w:rsidRPr="0031556C">
        <w:rPr>
          <w:rFonts w:eastAsia="Times New Roman"/>
          <w:i/>
          <w:iCs/>
          <w:color w:val="000000" w:themeColor="text1"/>
          <w:lang w:val="en-US" w:eastAsia="da-DK"/>
        </w:rPr>
        <w:t xml:space="preserve">Fridays for Future, Extinction Rebellion, </w:t>
      </w:r>
      <w:r w:rsidRPr="0031556C">
        <w:rPr>
          <w:rFonts w:eastAsia="Times New Roman"/>
          <w:color w:val="000000" w:themeColor="text1"/>
          <w:lang w:val="en-US" w:eastAsia="da-DK"/>
        </w:rPr>
        <w:t>and</w:t>
      </w:r>
      <w:r w:rsidRPr="0031556C">
        <w:rPr>
          <w:rFonts w:eastAsia="Times New Roman"/>
          <w:i/>
          <w:iCs/>
          <w:color w:val="000000" w:themeColor="text1"/>
          <w:lang w:val="en-US" w:eastAsia="da-DK"/>
        </w:rPr>
        <w:t xml:space="preserve"> People’s Marches </w:t>
      </w:r>
      <w:r w:rsidRPr="0031556C">
        <w:rPr>
          <w:rFonts w:eastAsia="Times New Roman"/>
          <w:color w:val="000000" w:themeColor="text1"/>
          <w:lang w:val="en-US" w:eastAsia="da-DK"/>
        </w:rPr>
        <w:t xml:space="preserve">(but the candidate may select other empirical cases). </w:t>
      </w:r>
      <w:r w:rsidR="0031556C" w:rsidRPr="0031556C">
        <w:rPr>
          <w:rFonts w:eastAsia="Times New Roman"/>
          <w:color w:val="000000"/>
          <w:lang w:val="en-US" w:eastAsia="da-DK"/>
        </w:rPr>
        <w:t>The focus should be on contemporary climate activism in the Nordic countries, but other geographical and historical perspectives are welcome, for instance compar</w:t>
      </w:r>
      <w:r w:rsidR="0062579A">
        <w:rPr>
          <w:rFonts w:eastAsia="Times New Roman"/>
          <w:color w:val="000000"/>
          <w:lang w:val="en-US" w:eastAsia="da-DK"/>
        </w:rPr>
        <w:t>ing</w:t>
      </w:r>
      <w:r w:rsidR="0031556C" w:rsidRPr="0031556C">
        <w:rPr>
          <w:rFonts w:eastAsia="Times New Roman"/>
          <w:color w:val="000000"/>
          <w:lang w:val="en-US" w:eastAsia="da-DK"/>
        </w:rPr>
        <w:t xml:space="preserve"> the case studies to climate activism in the global South and/or to older instances of Nordic activism. </w:t>
      </w:r>
      <w:r w:rsidR="0062579A">
        <w:rPr>
          <w:rFonts w:eastAsia="Times New Roman"/>
          <w:color w:val="000000" w:themeColor="text1"/>
          <w:lang w:val="en-US" w:eastAsia="da-DK"/>
        </w:rPr>
        <w:t>Given that</w:t>
      </w:r>
      <w:r w:rsidRPr="0031556C">
        <w:rPr>
          <w:rFonts w:eastAsia="Times New Roman"/>
          <w:color w:val="000000" w:themeColor="text1"/>
          <w:lang w:val="en-US" w:eastAsia="da-DK"/>
        </w:rPr>
        <w:t xml:space="preserve"> </w:t>
      </w:r>
      <w:r w:rsidR="0031556C" w:rsidRPr="0031556C">
        <w:rPr>
          <w:rFonts w:eastAsia="Times New Roman"/>
          <w:color w:val="000000" w:themeColor="text1"/>
          <w:lang w:val="en-US" w:eastAsia="da-DK"/>
        </w:rPr>
        <w:t xml:space="preserve">the </w:t>
      </w:r>
      <w:r w:rsidRPr="0031556C">
        <w:rPr>
          <w:rFonts w:eastAsia="Times New Roman"/>
          <w:i/>
          <w:iCs/>
          <w:color w:val="000000" w:themeColor="text1"/>
          <w:lang w:val="en-US" w:eastAsia="da-DK"/>
        </w:rPr>
        <w:t>OIKOS</w:t>
      </w:r>
      <w:r w:rsidR="0031556C" w:rsidRPr="0031556C">
        <w:rPr>
          <w:rFonts w:eastAsia="Times New Roman"/>
          <w:i/>
          <w:iCs/>
          <w:color w:val="000000" w:themeColor="text1"/>
          <w:lang w:val="en-US" w:eastAsia="da-DK"/>
        </w:rPr>
        <w:t xml:space="preserve"> </w:t>
      </w:r>
      <w:r w:rsidR="0031556C" w:rsidRPr="0031556C">
        <w:rPr>
          <w:rFonts w:eastAsia="Times New Roman"/>
          <w:color w:val="000000" w:themeColor="text1"/>
          <w:lang w:val="en-US" w:eastAsia="da-DK"/>
        </w:rPr>
        <w:t>project</w:t>
      </w:r>
      <w:r w:rsidRPr="0031556C">
        <w:rPr>
          <w:rFonts w:eastAsia="Times New Roman"/>
          <w:color w:val="000000" w:themeColor="text1"/>
          <w:lang w:val="en-US" w:eastAsia="da-DK"/>
        </w:rPr>
        <w:t xml:space="preserve">’s main methodological approach is cultural analysis, the postdoc project </w:t>
      </w:r>
      <w:r w:rsidR="0031556C" w:rsidRPr="0031556C">
        <w:rPr>
          <w:rFonts w:eastAsia="Times New Roman"/>
          <w:color w:val="000000" w:themeColor="text1"/>
          <w:lang w:val="en-US" w:eastAsia="da-DK"/>
        </w:rPr>
        <w:t xml:space="preserve">will strengthen the interdisciplinarity of the project by approaching care crisis and climate crisis </w:t>
      </w:r>
      <w:r w:rsidR="00197F2B">
        <w:rPr>
          <w:rFonts w:eastAsia="Times New Roman"/>
          <w:color w:val="000000" w:themeColor="text1"/>
          <w:lang w:val="en-US" w:eastAsia="da-DK"/>
        </w:rPr>
        <w:t xml:space="preserve">adding </w:t>
      </w:r>
      <w:r w:rsidR="0031556C" w:rsidRPr="0031556C">
        <w:rPr>
          <w:rFonts w:eastAsia="Times New Roman"/>
          <w:color w:val="000000" w:themeColor="text1"/>
          <w:lang w:val="en-US" w:eastAsia="da-DK"/>
        </w:rPr>
        <w:t xml:space="preserve">methods such as field work, institutional analysis, and qualitative interviews. However, it is important that the postdoc project </w:t>
      </w:r>
      <w:r w:rsidRPr="0031556C">
        <w:rPr>
          <w:rFonts w:eastAsia="Times New Roman"/>
          <w:color w:val="000000" w:themeColor="text1"/>
          <w:lang w:val="en-US" w:eastAsia="da-DK"/>
        </w:rPr>
        <w:t>take</w:t>
      </w:r>
      <w:r w:rsidR="0031556C" w:rsidRPr="0031556C">
        <w:rPr>
          <w:rFonts w:eastAsia="Times New Roman"/>
          <w:color w:val="000000" w:themeColor="text1"/>
          <w:lang w:val="en-US" w:eastAsia="da-DK"/>
        </w:rPr>
        <w:t>s</w:t>
      </w:r>
      <w:r w:rsidRPr="0031556C">
        <w:rPr>
          <w:rFonts w:eastAsia="Times New Roman"/>
          <w:color w:val="000000" w:themeColor="text1"/>
          <w:lang w:val="en-US" w:eastAsia="da-DK"/>
        </w:rPr>
        <w:t xml:space="preserve"> into consideration the aesthetic </w:t>
      </w:r>
      <w:r w:rsidR="00EF2207" w:rsidRPr="0031556C">
        <w:rPr>
          <w:rFonts w:eastAsia="Times New Roman"/>
          <w:color w:val="000000" w:themeColor="text1"/>
          <w:lang w:val="en-US" w:eastAsia="da-DK"/>
        </w:rPr>
        <w:t>practices</w:t>
      </w:r>
      <w:r w:rsidRPr="0031556C">
        <w:rPr>
          <w:rFonts w:eastAsia="Times New Roman"/>
          <w:color w:val="000000" w:themeColor="text1"/>
          <w:lang w:val="en-US" w:eastAsia="da-DK"/>
        </w:rPr>
        <w:t xml:space="preserve"> of the climate activist groups</w:t>
      </w:r>
      <w:r w:rsidR="00EF2207" w:rsidRPr="0031556C">
        <w:rPr>
          <w:rFonts w:eastAsia="Times New Roman"/>
          <w:color w:val="000000" w:themeColor="text1"/>
          <w:lang w:val="en-US" w:eastAsia="da-DK"/>
        </w:rPr>
        <w:t xml:space="preserve"> in question</w:t>
      </w:r>
      <w:r w:rsidRPr="0031556C">
        <w:rPr>
          <w:rFonts w:eastAsia="Times New Roman"/>
          <w:color w:val="000000" w:themeColor="text1"/>
          <w:lang w:val="en-US" w:eastAsia="da-DK"/>
        </w:rPr>
        <w:t xml:space="preserve">, for instance collaborative cultural production of statements, events, </w:t>
      </w:r>
      <w:r w:rsidRPr="0031556C">
        <w:rPr>
          <w:rFonts w:eastAsia="Times New Roman"/>
          <w:color w:val="000000" w:themeColor="text1"/>
          <w:lang w:val="en-US" w:eastAsia="da-DK"/>
        </w:rPr>
        <w:lastRenderedPageBreak/>
        <w:t xml:space="preserve">performances, media coverage, and ways of being together. Thus, the project will answer the following questions: How are practices of care conceptualized, </w:t>
      </w:r>
      <w:r w:rsidR="007A6A73" w:rsidRPr="0031556C">
        <w:rPr>
          <w:rFonts w:eastAsia="Times New Roman"/>
          <w:color w:val="000000" w:themeColor="text1"/>
          <w:lang w:val="en-US" w:eastAsia="da-DK"/>
        </w:rPr>
        <w:t xml:space="preserve">performed, </w:t>
      </w:r>
      <w:r w:rsidRPr="0031556C">
        <w:rPr>
          <w:rFonts w:eastAsia="Times New Roman"/>
          <w:color w:val="000000" w:themeColor="text1"/>
          <w:lang w:val="en-US" w:eastAsia="da-DK"/>
        </w:rPr>
        <w:t xml:space="preserve">and represented inside and outside the activist groups? How does </w:t>
      </w:r>
      <w:r w:rsidR="00EF2207" w:rsidRPr="0031556C">
        <w:rPr>
          <w:rFonts w:eastAsia="Times New Roman"/>
          <w:color w:val="000000" w:themeColor="text1"/>
          <w:lang w:val="en-US" w:eastAsia="da-DK"/>
        </w:rPr>
        <w:t>the</w:t>
      </w:r>
      <w:r w:rsidRPr="0031556C">
        <w:rPr>
          <w:rFonts w:eastAsia="Times New Roman"/>
          <w:color w:val="000000" w:themeColor="text1"/>
          <w:lang w:val="en-US" w:eastAsia="da-DK"/>
        </w:rPr>
        <w:t xml:space="preserve"> awareness of the care crisis reframe the </w:t>
      </w:r>
      <w:r w:rsidR="00EF2207" w:rsidRPr="0031556C">
        <w:rPr>
          <w:rFonts w:eastAsia="Times New Roman"/>
          <w:color w:val="000000" w:themeColor="text1"/>
          <w:lang w:val="en-US" w:eastAsia="da-DK"/>
        </w:rPr>
        <w:t xml:space="preserve">idea </w:t>
      </w:r>
      <w:r w:rsidRPr="0031556C">
        <w:rPr>
          <w:rFonts w:eastAsia="Times New Roman"/>
          <w:color w:val="000000" w:themeColor="text1"/>
          <w:lang w:val="en-US" w:eastAsia="da-DK"/>
        </w:rPr>
        <w:t>of action in climate activism? And how and to what extent can care practices be seen less as a precondition for than a crucial part of climate activism?</w:t>
      </w:r>
    </w:p>
    <w:p w14:paraId="73371DB7" w14:textId="560E5DB9" w:rsidR="00564058" w:rsidRPr="0031556C" w:rsidRDefault="00564058" w:rsidP="0031556C">
      <w:pPr>
        <w:spacing w:line="360" w:lineRule="auto"/>
        <w:rPr>
          <w:i/>
          <w:iCs/>
          <w:lang w:val="en-US"/>
        </w:rPr>
      </w:pPr>
      <w:r w:rsidRPr="0031556C">
        <w:rPr>
          <w:b/>
          <w:iCs/>
          <w:lang w:val="en-US"/>
        </w:rPr>
        <w:br/>
        <w:t xml:space="preserve">Qualification requirements </w:t>
      </w:r>
    </w:p>
    <w:p w14:paraId="3C68C2B4" w14:textId="54B50788" w:rsidR="00564058" w:rsidRPr="0031556C" w:rsidRDefault="00A27B65" w:rsidP="0031556C">
      <w:pPr>
        <w:spacing w:after="200" w:line="360" w:lineRule="auto"/>
        <w:rPr>
          <w:rFonts w:eastAsia="Times New Roman"/>
          <w:color w:val="000000" w:themeColor="text1"/>
          <w:lang w:val="en-US" w:eastAsia="da-DK"/>
        </w:rPr>
      </w:pPr>
      <w:r w:rsidRPr="0031556C">
        <w:rPr>
          <w:lang w:val="en-US"/>
        </w:rPr>
        <w:t xml:space="preserve">In order to be considered for the position applicants must have research qualifications at least corresponding to what can be achieved as part of a successfully completed PhD within a relevant field (for instance, </w:t>
      </w:r>
      <w:r w:rsidRPr="0031556C">
        <w:rPr>
          <w:rFonts w:eastAsia="Times New Roman"/>
          <w:color w:val="000000" w:themeColor="text1"/>
          <w:lang w:val="en-US" w:eastAsia="da-DK"/>
        </w:rPr>
        <w:t>ethnography, anthropology, political science, philosophy, history, social psychology</w:t>
      </w:r>
      <w:r w:rsidR="00BF1ED9">
        <w:rPr>
          <w:rFonts w:eastAsia="Times New Roman"/>
          <w:color w:val="000000" w:themeColor="text1"/>
          <w:lang w:val="en-US" w:eastAsia="da-DK"/>
        </w:rPr>
        <w:t>, or cultural studies</w:t>
      </w:r>
      <w:r w:rsidRPr="0031556C">
        <w:rPr>
          <w:rFonts w:eastAsia="Times New Roman"/>
          <w:color w:val="000000" w:themeColor="text1"/>
          <w:lang w:val="en-US" w:eastAsia="da-DK"/>
        </w:rPr>
        <w:t>). More specifically, it is crucial that the candidate can document earlier research on, at least, one of these subject matters: political activism, care work, and climate change. Furthermore, the candidate should document skills relevant for the analysis of the aesthetic practices of climate activism.</w:t>
      </w:r>
    </w:p>
    <w:p w14:paraId="791D1400" w14:textId="7BB2E9E2" w:rsidR="0086260E" w:rsidRPr="002A4B77" w:rsidRDefault="00564058" w:rsidP="0031556C">
      <w:pPr>
        <w:spacing w:line="360" w:lineRule="auto"/>
        <w:rPr>
          <w:lang w:val="en-GB"/>
        </w:rPr>
      </w:pPr>
      <w:r w:rsidRPr="0031556C">
        <w:rPr>
          <w:lang w:val="en-GB"/>
        </w:rPr>
        <w:t>For further details about the qualification requirements for postdocs, please refer to the job structure for Academic Staff at Universities 2013:</w:t>
      </w:r>
      <w:r w:rsidR="002A4B77">
        <w:rPr>
          <w:lang w:val="en-GB"/>
        </w:rPr>
        <w:t xml:space="preserve"> </w:t>
      </w:r>
      <w:r w:rsidR="002A4B77" w:rsidRPr="002A4B77">
        <w:rPr>
          <w:lang w:val="en-US"/>
        </w:rPr>
        <w:t>https://ufm.dk/en/legislation/prevailing-laws-and-regulations/education/files/job-structure-for-academic-staff-at-universities-2013.pdf</w:t>
      </w:r>
    </w:p>
    <w:sectPr w:rsidR="0086260E" w:rsidRPr="002A4B77" w:rsidSect="009022C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0E"/>
    <w:rsid w:val="0003593E"/>
    <w:rsid w:val="00065549"/>
    <w:rsid w:val="000868FD"/>
    <w:rsid w:val="00097563"/>
    <w:rsid w:val="000B4221"/>
    <w:rsid w:val="0013696B"/>
    <w:rsid w:val="001579A0"/>
    <w:rsid w:val="00176C15"/>
    <w:rsid w:val="0018188C"/>
    <w:rsid w:val="00191597"/>
    <w:rsid w:val="00194924"/>
    <w:rsid w:val="00197F2B"/>
    <w:rsid w:val="002259D3"/>
    <w:rsid w:val="0023783A"/>
    <w:rsid w:val="002514E4"/>
    <w:rsid w:val="00262261"/>
    <w:rsid w:val="002727CC"/>
    <w:rsid w:val="00282813"/>
    <w:rsid w:val="002A4B77"/>
    <w:rsid w:val="002F2F50"/>
    <w:rsid w:val="00313BEE"/>
    <w:rsid w:val="0031556C"/>
    <w:rsid w:val="00331DC4"/>
    <w:rsid w:val="003500D2"/>
    <w:rsid w:val="004E451C"/>
    <w:rsid w:val="00517348"/>
    <w:rsid w:val="00550D38"/>
    <w:rsid w:val="00561842"/>
    <w:rsid w:val="00564058"/>
    <w:rsid w:val="00612F4F"/>
    <w:rsid w:val="00614E15"/>
    <w:rsid w:val="006255A9"/>
    <w:rsid w:val="0062579A"/>
    <w:rsid w:val="00642143"/>
    <w:rsid w:val="00664C54"/>
    <w:rsid w:val="00665F5E"/>
    <w:rsid w:val="00681804"/>
    <w:rsid w:val="006971A9"/>
    <w:rsid w:val="0073661C"/>
    <w:rsid w:val="0074133D"/>
    <w:rsid w:val="007474B7"/>
    <w:rsid w:val="0076787B"/>
    <w:rsid w:val="00784A79"/>
    <w:rsid w:val="00787B86"/>
    <w:rsid w:val="0079403B"/>
    <w:rsid w:val="007A6A73"/>
    <w:rsid w:val="007D3AAE"/>
    <w:rsid w:val="00804C86"/>
    <w:rsid w:val="00812345"/>
    <w:rsid w:val="0085333F"/>
    <w:rsid w:val="0086020B"/>
    <w:rsid w:val="0086260E"/>
    <w:rsid w:val="008742C8"/>
    <w:rsid w:val="0088184B"/>
    <w:rsid w:val="0088675E"/>
    <w:rsid w:val="008B12EF"/>
    <w:rsid w:val="008E39E5"/>
    <w:rsid w:val="009022CC"/>
    <w:rsid w:val="0090799E"/>
    <w:rsid w:val="00912ACC"/>
    <w:rsid w:val="00917D56"/>
    <w:rsid w:val="00921ED3"/>
    <w:rsid w:val="00924038"/>
    <w:rsid w:val="00943C17"/>
    <w:rsid w:val="00971CD5"/>
    <w:rsid w:val="009B5E30"/>
    <w:rsid w:val="00A035C9"/>
    <w:rsid w:val="00A051D9"/>
    <w:rsid w:val="00A1218A"/>
    <w:rsid w:val="00A1304C"/>
    <w:rsid w:val="00A24133"/>
    <w:rsid w:val="00A27B65"/>
    <w:rsid w:val="00A36C7A"/>
    <w:rsid w:val="00A57711"/>
    <w:rsid w:val="00A7191B"/>
    <w:rsid w:val="00A87E33"/>
    <w:rsid w:val="00A95351"/>
    <w:rsid w:val="00A95FE6"/>
    <w:rsid w:val="00AC2F95"/>
    <w:rsid w:val="00AD6E61"/>
    <w:rsid w:val="00AF2071"/>
    <w:rsid w:val="00AF65F3"/>
    <w:rsid w:val="00B1639E"/>
    <w:rsid w:val="00B30BEC"/>
    <w:rsid w:val="00B372E1"/>
    <w:rsid w:val="00B52C43"/>
    <w:rsid w:val="00B550F5"/>
    <w:rsid w:val="00B8186A"/>
    <w:rsid w:val="00BA059D"/>
    <w:rsid w:val="00BB0528"/>
    <w:rsid w:val="00BF1ED9"/>
    <w:rsid w:val="00C16EAC"/>
    <w:rsid w:val="00C23430"/>
    <w:rsid w:val="00C26358"/>
    <w:rsid w:val="00C323FA"/>
    <w:rsid w:val="00C83356"/>
    <w:rsid w:val="00C97F57"/>
    <w:rsid w:val="00CE0A9B"/>
    <w:rsid w:val="00D03B83"/>
    <w:rsid w:val="00D139F1"/>
    <w:rsid w:val="00D149CF"/>
    <w:rsid w:val="00D31BEB"/>
    <w:rsid w:val="00D33C67"/>
    <w:rsid w:val="00D51F08"/>
    <w:rsid w:val="00D806B4"/>
    <w:rsid w:val="00D83A92"/>
    <w:rsid w:val="00DA42C6"/>
    <w:rsid w:val="00E170BE"/>
    <w:rsid w:val="00E206D3"/>
    <w:rsid w:val="00E45FD8"/>
    <w:rsid w:val="00E86EDE"/>
    <w:rsid w:val="00E93EE1"/>
    <w:rsid w:val="00EE5226"/>
    <w:rsid w:val="00EF2207"/>
    <w:rsid w:val="00F60BEC"/>
    <w:rsid w:val="00F64AD6"/>
    <w:rsid w:val="00F9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09C2"/>
  <w15:chartTrackingRefBased/>
  <w15:docId w15:val="{ABF6DE0C-0025-CF45-BA56-EAC9AD15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564058"/>
    <w:rPr>
      <w:strike w:val="0"/>
      <w:dstrike w:val="0"/>
      <w:color w:val="0000FF"/>
      <w:u w:val="none"/>
      <w:effect w:val="none"/>
    </w:rPr>
  </w:style>
  <w:style w:type="paragraph" w:styleId="Korrektur">
    <w:name w:val="Revision"/>
    <w:hidden/>
    <w:uiPriority w:val="99"/>
    <w:semiHidden/>
    <w:rsid w:val="007A6A73"/>
  </w:style>
  <w:style w:type="character" w:styleId="Kommentarhenvisning">
    <w:name w:val="annotation reference"/>
    <w:basedOn w:val="Standardskrifttypeiafsnit"/>
    <w:uiPriority w:val="99"/>
    <w:semiHidden/>
    <w:unhideWhenUsed/>
    <w:rsid w:val="007A6A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6A7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6A7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6A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6A7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03B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 Winkel Holm</dc:creator>
  <cp:keywords/>
  <dc:description/>
  <cp:lastModifiedBy>Isak Winkel Holm</cp:lastModifiedBy>
  <cp:revision>2</cp:revision>
  <dcterms:created xsi:type="dcterms:W3CDTF">2023-02-01T08:33:00Z</dcterms:created>
  <dcterms:modified xsi:type="dcterms:W3CDTF">2023-02-01T08:33:00Z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2022-12-02T09:03:09Z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e50b51bf-abb7-4962-b0c1-28919751cb33</vt:lpwstr>
  </property>
  <property fmtid="{D5CDD505-2E9C-101B-9397-08002B2CF9AE}" pid="8" name="MSIP_Label_6a2630e2-1ac5-455e-8217-0156b1936a76_ContentBits">
    <vt:lpwstr>0</vt:lpwstr>
  </property>
  <property fmtid="{D5CDD505-2E9C-101B-9397-08002B2CF9AE}" pid="9" name="ContentRemapped">
    <vt:lpwstr>true</vt:lpwstr>
  </property>
</Properties>
</file>